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618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b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2"/>
                <w:szCs w:val="20"/>
                <w:vertAlign w:val="baseline"/>
                <w:lang w:val="en-US" w:eastAsia="zh-CN"/>
              </w:rPr>
              <w:t>{{Logo}}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sz w:val="32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32"/>
                <w:szCs w:val="24"/>
              </w:rPr>
              <w:t>{{</w:t>
            </w:r>
            <w:r>
              <w:rPr>
                <w:rFonts w:hint="eastAsia" w:ascii="Times New Roman" w:hAnsi="Times New Roman" w:eastAsia="宋体" w:cs="微软雅黑"/>
                <w:color w:val="000000"/>
                <w:sz w:val="27"/>
                <w:szCs w:val="27"/>
                <w:shd w:val="clear" w:color="auto" w:fill="F5F5F5"/>
              </w:rPr>
              <w:t>H</w:t>
            </w:r>
            <w:r>
              <w:rPr>
                <w:rFonts w:ascii="Times New Roman" w:hAnsi="Times New Roman" w:eastAsia="宋体" w:cs="微软雅黑"/>
                <w:color w:val="000000"/>
                <w:sz w:val="27"/>
                <w:szCs w:val="27"/>
                <w:shd w:val="clear" w:color="auto" w:fill="F5F5F5"/>
              </w:rPr>
              <w:t>ospital</w:t>
            </w:r>
            <w:r>
              <w:rPr>
                <w:rFonts w:hint="eastAsia" w:ascii="Times New Roman" w:hAnsi="Times New Roman" w:eastAsia="宋体" w:cs="微软雅黑"/>
                <w:color w:val="000000"/>
                <w:sz w:val="27"/>
                <w:szCs w:val="27"/>
                <w:shd w:val="clear" w:color="auto" w:fill="F5F5F5"/>
              </w:rPr>
              <w:t>Name</w:t>
            </w:r>
            <w:r>
              <w:rPr>
                <w:rFonts w:hint="eastAsia" w:ascii="Times New Roman" w:hAnsi="Times New Roman" w:eastAsia="宋体"/>
                <w:b/>
                <w:sz w:val="32"/>
                <w:szCs w:val="24"/>
              </w:rPr>
              <w:t>}}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sz w:val="32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b/>
                <w:sz w:val="32"/>
                <w:szCs w:val="24"/>
              </w:rPr>
              <w:t>肿瘤疗效评估报告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/>
                <w:b/>
                <w:sz w:val="32"/>
                <w:szCs w:val="24"/>
                <w:vertAlign w:val="baseline"/>
              </w:rPr>
            </w:pPr>
          </w:p>
        </w:tc>
      </w:tr>
    </w:tbl>
    <w:p>
      <w:pPr>
        <w:adjustRightInd w:val="0"/>
        <w:snapToGrid w:val="0"/>
        <w:spacing w:line="360" w:lineRule="auto"/>
        <w:jc w:val="both"/>
        <w:rPr>
          <w:rFonts w:ascii="Times New Roman" w:hAnsi="Times New Roman" w:eastAsia="宋体"/>
          <w:b/>
          <w:sz w:val="4"/>
          <w:szCs w:val="2"/>
        </w:rPr>
      </w:pPr>
    </w:p>
    <w:tbl>
      <w:tblPr>
        <w:tblStyle w:val="5"/>
        <w:tblW w:w="998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3465"/>
        <w:gridCol w:w="1470"/>
        <w:gridCol w:w="261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姓名：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{{SubjectName}}</w:t>
            </w:r>
          </w:p>
        </w:tc>
        <w:tc>
          <w:tcPr>
            <w:tcW w:w="34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病历号：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{{SubjectCode}}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性别：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{{SubjectSex}}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年龄：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{{SubjectAge}}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随访：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{{VisitName}}</w:t>
            </w:r>
          </w:p>
        </w:tc>
        <w:tc>
          <w:tcPr>
            <w:tcW w:w="34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随访日期：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{{LatestScanDate}}</w:t>
            </w:r>
          </w:p>
        </w:tc>
        <w:tc>
          <w:tcPr>
            <w:tcW w:w="4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评估标准：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{{CriterionName}}</w:t>
            </w:r>
          </w:p>
        </w:tc>
      </w:tr>
    </w:tbl>
    <w:p>
      <w:pPr>
        <w:adjustRightInd w:val="0"/>
        <w:snapToGrid w:val="0"/>
        <w:spacing w:before="156" w:beforeLines="50" w:line="360" w:lineRule="auto"/>
        <w:jc w:val="center"/>
        <w:rPr>
          <w:rFonts w:ascii="Times New Roman" w:hAnsi="Times New Roman" w:eastAsia="宋体"/>
          <w:b/>
          <w:sz w:val="32"/>
          <w:szCs w:val="24"/>
        </w:rPr>
      </w:pPr>
      <w:r>
        <w:rPr>
          <w:rFonts w:hint="eastAsia" w:ascii="Times New Roman" w:hAnsi="Times New Roman" w:eastAsia="宋体"/>
          <w:b/>
          <w:sz w:val="32"/>
          <w:szCs w:val="24"/>
        </w:rPr>
        <w:t>影像检查</w:t>
      </w:r>
    </w:p>
    <w:tbl>
      <w:tblPr>
        <w:tblStyle w:val="5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340"/>
        <w:gridCol w:w="258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69" w:type="dxa"/>
            <w:gridSpan w:val="4"/>
            <w:shd w:val="clear" w:color="auto" w:fill="86C4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8"/>
                <w:szCs w:val="24"/>
              </w:rPr>
              <w:t>影像检查方式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检查类型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检查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检查时间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影像质量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{{StudyInfo.Modalities}}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{{StudyInfo.Description}}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{{StudyInfo.StudyTime}}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{{StudyInfo.ImageProblem}}</w:t>
            </w:r>
          </w:p>
        </w:tc>
      </w:tr>
    </w:tbl>
    <w:p>
      <w:pPr>
        <w:adjustRightInd w:val="0"/>
        <w:snapToGrid w:val="0"/>
        <w:spacing w:before="156" w:beforeLines="50" w:line="360" w:lineRule="auto"/>
        <w:jc w:val="center"/>
        <w:rPr>
          <w:rFonts w:ascii="Times New Roman" w:hAnsi="Times New Roman" w:eastAsia="宋体"/>
          <w:b/>
          <w:sz w:val="18"/>
          <w:szCs w:val="24"/>
        </w:rPr>
      </w:pPr>
      <w:r>
        <w:rPr>
          <w:rFonts w:hint="eastAsia" w:ascii="Times New Roman" w:hAnsi="Times New Roman" w:eastAsia="宋体"/>
          <w:b/>
          <w:sz w:val="32"/>
          <w:szCs w:val="24"/>
        </w:rPr>
        <w:t>病灶数据</w:t>
      </w: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352"/>
        <w:gridCol w:w="2587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62" w:type="dxa"/>
            <w:gridSpan w:val="4"/>
            <w:shd w:val="clear" w:color="auto" w:fill="86C4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8"/>
                <w:szCs w:val="24"/>
              </w:rPr>
              <w:t>靶病灶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编号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{{FirstVisit}}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{{SecondVisit}}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{{ThirdlyVisit}}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{{TargetInfo.RowMark}}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{{TargetInfo.Organ}}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{{TargetInfo.FirstVisit}}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{{TargetInfo.SecondVisit}}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{{TargetInfo.ThirdlyVisit}}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靶病灶截图：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4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8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{{TargetImage.ImageOneUrl}}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{{TargetImage.ImageOneMark}}</w:t>
            </w:r>
          </w:p>
        </w:tc>
        <w:tc>
          <w:tcPr>
            <w:tcW w:w="4868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{{TargetImage.ImageTwoUrl}}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{{TargetImage.ImageTwoMark}}</w:t>
            </w:r>
          </w:p>
        </w:tc>
      </w:tr>
    </w:tbl>
    <w:p>
      <w:pPr>
        <w:widowControl/>
        <w:jc w:val="left"/>
        <w:rPr>
          <w:rFonts w:ascii="Times New Roman" w:hAnsi="Times New Roman" w:eastAsia="宋体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  <w:szCs w:val="24"/>
        </w:rPr>
      </w:pPr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366"/>
        <w:gridCol w:w="2577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62" w:type="dxa"/>
            <w:gridSpan w:val="4"/>
            <w:shd w:val="clear" w:color="auto" w:fill="86C4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8"/>
                <w:szCs w:val="24"/>
              </w:rPr>
              <w:t>非靶病灶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编号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{{FirstVisit}}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{{SecondVisit}}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{{ThirdlyVisit}}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{{NoTargetInfo.RowMark}}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{{NoTargetInfo.Organ}}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{{NoTargetInfo.FirstVisit}}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{{NoTargetInfo.SecondVisit}}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{{NoTargetInfo.ThirdlyVisit}}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非靶病灶截图：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4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8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{{NoTargetImage.ImageOneUrl}}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{{NoTargetImage.ImageOneMark}}</w:t>
            </w:r>
          </w:p>
        </w:tc>
        <w:tc>
          <w:tcPr>
            <w:tcW w:w="4868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{{NoTargetImage.ImageTwoUrl}}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{{NoTargetImage.ImageTwoMark}}</w:t>
            </w:r>
          </w:p>
        </w:tc>
      </w:tr>
    </w:tbl>
    <w:p>
      <w:pPr>
        <w:widowControl/>
        <w:jc w:val="left"/>
        <w:rPr>
          <w:rFonts w:ascii="Times New Roman" w:hAnsi="Times New Roman" w:eastAsia="宋体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  <w:szCs w:val="24"/>
        </w:rPr>
      </w:pPr>
    </w:p>
    <w:tbl>
      <w:tblPr>
        <w:tblStyle w:val="5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373"/>
        <w:gridCol w:w="2573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2" w:type="dxa"/>
            <w:gridSpan w:val="4"/>
            <w:shd w:val="clear" w:color="auto" w:fill="86C4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8"/>
                <w:szCs w:val="24"/>
              </w:rPr>
              <w:t>新病灶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编号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{{FirstVisit}}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{{SecondVisit}}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{{ThirdlyVisit}}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{{NewTargetInfo.RowMark}}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{{NewTargetInfo.Organ}}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{{NewTargetInfo.FirstVisit}}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{{NewTargetInfo.SecondVisit}}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{{NewTargetInfo.ThirdlyVisit}}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新病灶截图：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4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8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{{NewImage.ImageOneUrl}}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{{NewImage.ImageOneMark}}</w:t>
            </w:r>
          </w:p>
        </w:tc>
        <w:tc>
          <w:tcPr>
            <w:tcW w:w="4868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{{NewImage.ImageTwoUrl}}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{{NewImage.ImageTwoMark}}</w:t>
            </w:r>
          </w:p>
        </w:tc>
      </w:tr>
    </w:tbl>
    <w:p>
      <w:pPr>
        <w:widowControl/>
        <w:jc w:val="left"/>
        <w:rPr>
          <w:rFonts w:ascii="Times New Roman" w:hAnsi="Times New Roman" w:eastAsia="宋体"/>
          <w:b/>
          <w:sz w:val="32"/>
          <w:szCs w:val="24"/>
        </w:rPr>
      </w:pPr>
      <w:r>
        <w:rPr>
          <w:rFonts w:ascii="Times New Roman" w:hAnsi="Times New Roman" w:eastAsia="宋体"/>
          <w:b/>
          <w:sz w:val="32"/>
          <w:szCs w:val="24"/>
        </w:rPr>
        <w:br w:type="page"/>
      </w:r>
    </w:p>
    <w:p>
      <w:pPr>
        <w:adjustRightInd w:val="0"/>
        <w:snapToGrid w:val="0"/>
        <w:spacing w:before="156" w:beforeLines="50" w:line="360" w:lineRule="auto"/>
        <w:jc w:val="center"/>
        <w:rPr>
          <w:rFonts w:ascii="Times New Roman" w:hAnsi="Times New Roman" w:eastAsia="宋体"/>
          <w:b/>
          <w:sz w:val="18"/>
          <w:szCs w:val="24"/>
        </w:rPr>
      </w:pPr>
      <w:r>
        <w:rPr>
          <w:rFonts w:hint="eastAsia" w:ascii="Times New Roman" w:hAnsi="Times New Roman" w:eastAsia="宋体"/>
          <w:b/>
          <w:sz w:val="32"/>
          <w:szCs w:val="24"/>
        </w:rPr>
        <w:t>评估结果</w:t>
      </w:r>
    </w:p>
    <w:tbl>
      <w:tblPr>
        <w:tblStyle w:val="5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2160"/>
        <w:gridCol w:w="199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34" w:type="dxa"/>
            <w:gridSpan w:val="4"/>
            <w:shd w:val="clear" w:color="auto" w:fill="86C4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8"/>
                <w:szCs w:val="24"/>
              </w:rPr>
              <w:t>量化指标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量化指标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{{FirstVisit}}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{{SecondVisit}}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{{ThirdlyVisit}}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{{Result.Name}}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{{Result.FirstVisit}}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{{Result.SecondVisit}}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{{Result.ThirdlyVisit}}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宋体"/>
          <w:sz w:val="18"/>
        </w:rPr>
      </w:pPr>
    </w:p>
    <w:tbl>
      <w:tblPr>
        <w:tblStyle w:val="5"/>
        <w:tblW w:w="9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2160"/>
        <w:gridCol w:w="199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34" w:type="dxa"/>
            <w:gridSpan w:val="4"/>
            <w:shd w:val="clear" w:color="auto" w:fill="86C4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8"/>
                <w:szCs w:val="24"/>
              </w:rPr>
              <w:t>疗效评估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疗效评估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{{FirstVisit}}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{{SecondVisit}}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{{ThirdlyVisit}}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{{Curative.Name}}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{{Curative.FirstVisit}}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{{Curative.SecondVisit}}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{{Curative.ThirdlyVisit}}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CR-完全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缓解，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PR-部分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缓解，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SD-疾病稳定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PD-疾病进展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，N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N-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非C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R/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非P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NE-不可评估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NA-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不适用</w:t>
            </w:r>
          </w:p>
        </w:tc>
      </w:tr>
    </w:tbl>
    <w:p>
      <w:pPr>
        <w:adjustRightInd w:val="0"/>
        <w:snapToGrid w:val="0"/>
        <w:jc w:val="center"/>
        <w:rPr>
          <w:rFonts w:ascii="Times New Roman" w:hAnsi="Times New Roman" w:eastAsia="宋体"/>
          <w:sz w:val="16"/>
          <w:szCs w:val="24"/>
        </w:rPr>
      </w:pPr>
    </w:p>
    <w:tbl>
      <w:tblPr>
        <w:tblStyle w:val="5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7"/>
        <w:gridCol w:w="4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94" w:type="dxa"/>
            <w:gridSpan w:val="2"/>
            <w:shd w:val="clear" w:color="auto" w:fill="86C4E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8"/>
                <w:szCs w:val="24"/>
              </w:rPr>
              <w:t>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694" w:type="dxa"/>
            <w:gridSpan w:val="2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评估意见：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根据{{CriterionName}}显示{{AssessmentResult}}，请结合临床。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报告医生：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{{DoctorName}}</w:t>
            </w:r>
          </w:p>
        </w:tc>
        <w:tc>
          <w:tcPr>
            <w:tcW w:w="4847" w:type="dxa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报告日期：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{{SignTime}}</w:t>
            </w:r>
          </w:p>
        </w:tc>
      </w:tr>
    </w:tbl>
    <w:p>
      <w:pPr>
        <w:adjustRightInd w:val="0"/>
        <w:snapToGrid w:val="0"/>
        <w:spacing w:before="156" w:beforeLines="5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Cs w:val="24"/>
        </w:rPr>
        <w:t>*本评估报告仅供临床医师诊疗参考。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775608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981"/>
      <w:gridCol w:w="498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981" w:type="dxa"/>
          <w:tcBorders>
            <w:bottom w:val="single" w:color="auto" w:sz="4" w:space="0"/>
          </w:tcBorders>
          <w:vAlign w:val="top"/>
        </w:tcPr>
        <w:p>
          <w:pPr>
            <w:pStyle w:val="3"/>
            <w:pBdr>
              <w:bottom w:val="none" w:color="auto" w:sz="0" w:space="0"/>
            </w:pBdr>
            <w:jc w:val="both"/>
            <w:rPr>
              <w:rFonts w:hint="eastAsia" w:ascii="Times New Roman" w:hAnsi="Times New Roman"/>
              <w:vertAlign w:val="baseline"/>
            </w:rPr>
          </w:pPr>
          <w:r>
            <w:rPr>
              <w:rFonts w:hint="eastAsia" w:ascii="Times New Roman" w:hAnsi="Times New Roman"/>
            </w:rPr>
            <w:drawing>
              <wp:inline distT="0" distB="0" distL="114300" distR="114300">
                <wp:extent cx="1278890" cy="215900"/>
                <wp:effectExtent l="0" t="0" r="16510" b="12700"/>
                <wp:docPr id="1" name="图片 1" descr="1713864626010_wu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1713864626010_wu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89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1" w:type="dxa"/>
          <w:tcBorders>
            <w:bottom w:val="single" w:color="auto" w:sz="4" w:space="0"/>
          </w:tcBorders>
          <w:vAlign w:val="bottom"/>
        </w:tcPr>
        <w:p>
          <w:pPr>
            <w:pStyle w:val="3"/>
            <w:pBdr>
              <w:bottom w:val="none" w:color="auto" w:sz="0" w:space="0"/>
            </w:pBdr>
            <w:jc w:val="right"/>
            <w:rPr>
              <w:rFonts w:hint="default" w:ascii="Times New Roman" w:hAnsi="Times New Roman" w:eastAsiaTheme="minorEastAsia"/>
              <w:sz w:val="18"/>
              <w:szCs w:val="18"/>
              <w:vertAlign w:val="baseline"/>
              <w:lang w:val="en-US" w:eastAsia="zh-CN"/>
            </w:rPr>
          </w:pPr>
          <w:r>
            <w:rPr>
              <w:rFonts w:hint="eastAsia" w:ascii="Times New Roman" w:hAnsi="Times New Roman"/>
              <w:sz w:val="18"/>
              <w:szCs w:val="18"/>
              <w:vertAlign w:val="baseline"/>
              <w:lang w:val="en-US" w:eastAsia="zh-CN"/>
            </w:rPr>
            <w:t>No.:{{ReportNo}}</w:t>
          </w:r>
        </w:p>
      </w:tc>
    </w:tr>
  </w:tbl>
  <w:p>
    <w:pPr>
      <w:pStyle w:val="3"/>
      <w:pBdr>
        <w:bottom w:val="none" w:color="auto" w:sz="0" w:space="1"/>
      </w:pBdr>
      <w:jc w:val="both"/>
      <w:rPr>
        <w:rFonts w:hint="default" w:ascii="Times New Roman" w:hAnsi="Times New Roman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YWZiMDM2OWYxMjVmOTZjMGNiMTU4YjM4NTc5ZTAifQ=="/>
    <w:docVar w:name="KSO_WPS_MARK_KEY" w:val="37827a8b-b614-4579-a45b-2e1ac8409734"/>
  </w:docVars>
  <w:rsids>
    <w:rsidRoot w:val="00172A27"/>
    <w:rsid w:val="00000F1E"/>
    <w:rsid w:val="00012669"/>
    <w:rsid w:val="000202A6"/>
    <w:rsid w:val="00065425"/>
    <w:rsid w:val="000855F5"/>
    <w:rsid w:val="000946DB"/>
    <w:rsid w:val="000A2AEA"/>
    <w:rsid w:val="000B05FF"/>
    <w:rsid w:val="000B2D80"/>
    <w:rsid w:val="000C0B31"/>
    <w:rsid w:val="000C1E68"/>
    <w:rsid w:val="000E0E5B"/>
    <w:rsid w:val="000E54F4"/>
    <w:rsid w:val="001362A5"/>
    <w:rsid w:val="00151569"/>
    <w:rsid w:val="001551BF"/>
    <w:rsid w:val="001566F5"/>
    <w:rsid w:val="00157329"/>
    <w:rsid w:val="00177134"/>
    <w:rsid w:val="001911E4"/>
    <w:rsid w:val="001D01F7"/>
    <w:rsid w:val="001D4A4C"/>
    <w:rsid w:val="001D5354"/>
    <w:rsid w:val="001F5328"/>
    <w:rsid w:val="002563BD"/>
    <w:rsid w:val="00290BF8"/>
    <w:rsid w:val="002B14BF"/>
    <w:rsid w:val="002E358D"/>
    <w:rsid w:val="002F09C6"/>
    <w:rsid w:val="002F1E99"/>
    <w:rsid w:val="00314D2F"/>
    <w:rsid w:val="003301F0"/>
    <w:rsid w:val="00330275"/>
    <w:rsid w:val="0034531B"/>
    <w:rsid w:val="00352141"/>
    <w:rsid w:val="0035269A"/>
    <w:rsid w:val="0035597B"/>
    <w:rsid w:val="00363321"/>
    <w:rsid w:val="0037139A"/>
    <w:rsid w:val="00391D95"/>
    <w:rsid w:val="003A7305"/>
    <w:rsid w:val="003C13A0"/>
    <w:rsid w:val="003F58A0"/>
    <w:rsid w:val="0047129B"/>
    <w:rsid w:val="00483F9F"/>
    <w:rsid w:val="004B386A"/>
    <w:rsid w:val="004B3FE6"/>
    <w:rsid w:val="004C77E3"/>
    <w:rsid w:val="004D63AA"/>
    <w:rsid w:val="004F18C8"/>
    <w:rsid w:val="004F522C"/>
    <w:rsid w:val="004F7D46"/>
    <w:rsid w:val="005238F2"/>
    <w:rsid w:val="00537C55"/>
    <w:rsid w:val="005474E3"/>
    <w:rsid w:val="00552ED4"/>
    <w:rsid w:val="005568E0"/>
    <w:rsid w:val="0056167B"/>
    <w:rsid w:val="00575B8A"/>
    <w:rsid w:val="005958BF"/>
    <w:rsid w:val="005D221F"/>
    <w:rsid w:val="005D651F"/>
    <w:rsid w:val="00612572"/>
    <w:rsid w:val="006159A7"/>
    <w:rsid w:val="0062274C"/>
    <w:rsid w:val="006251AB"/>
    <w:rsid w:val="006622B1"/>
    <w:rsid w:val="00665AE3"/>
    <w:rsid w:val="00666B9E"/>
    <w:rsid w:val="00676864"/>
    <w:rsid w:val="006E06D4"/>
    <w:rsid w:val="006F5028"/>
    <w:rsid w:val="007334C6"/>
    <w:rsid w:val="0073473C"/>
    <w:rsid w:val="00783D14"/>
    <w:rsid w:val="007E338C"/>
    <w:rsid w:val="0080434B"/>
    <w:rsid w:val="00842205"/>
    <w:rsid w:val="00852750"/>
    <w:rsid w:val="00870521"/>
    <w:rsid w:val="008B7A7B"/>
    <w:rsid w:val="008C1028"/>
    <w:rsid w:val="008C4CAC"/>
    <w:rsid w:val="008E5B38"/>
    <w:rsid w:val="008F4BD8"/>
    <w:rsid w:val="008F7283"/>
    <w:rsid w:val="009309B8"/>
    <w:rsid w:val="00933E4B"/>
    <w:rsid w:val="00935315"/>
    <w:rsid w:val="00966F27"/>
    <w:rsid w:val="00980A22"/>
    <w:rsid w:val="00982ADA"/>
    <w:rsid w:val="009901FE"/>
    <w:rsid w:val="00992530"/>
    <w:rsid w:val="00993300"/>
    <w:rsid w:val="00997090"/>
    <w:rsid w:val="009A1F6A"/>
    <w:rsid w:val="009C3618"/>
    <w:rsid w:val="009E2BB4"/>
    <w:rsid w:val="009F2845"/>
    <w:rsid w:val="00A10E7D"/>
    <w:rsid w:val="00A25D8A"/>
    <w:rsid w:val="00A80753"/>
    <w:rsid w:val="00A82989"/>
    <w:rsid w:val="00AA51DC"/>
    <w:rsid w:val="00AC2E8F"/>
    <w:rsid w:val="00AD586C"/>
    <w:rsid w:val="00AE7413"/>
    <w:rsid w:val="00AF7416"/>
    <w:rsid w:val="00B47CA5"/>
    <w:rsid w:val="00B63454"/>
    <w:rsid w:val="00B6740E"/>
    <w:rsid w:val="00BD0B09"/>
    <w:rsid w:val="00BF32C4"/>
    <w:rsid w:val="00C050E4"/>
    <w:rsid w:val="00C16AA9"/>
    <w:rsid w:val="00C20C37"/>
    <w:rsid w:val="00C303A1"/>
    <w:rsid w:val="00C47D57"/>
    <w:rsid w:val="00C5058C"/>
    <w:rsid w:val="00C63223"/>
    <w:rsid w:val="00C760B3"/>
    <w:rsid w:val="00C76734"/>
    <w:rsid w:val="00C922BC"/>
    <w:rsid w:val="00CB7371"/>
    <w:rsid w:val="00CC1E35"/>
    <w:rsid w:val="00CE05F9"/>
    <w:rsid w:val="00CF6967"/>
    <w:rsid w:val="00D063DE"/>
    <w:rsid w:val="00D1323E"/>
    <w:rsid w:val="00D4776B"/>
    <w:rsid w:val="00D679F4"/>
    <w:rsid w:val="00D71753"/>
    <w:rsid w:val="00D745E8"/>
    <w:rsid w:val="00D8319F"/>
    <w:rsid w:val="00D902E3"/>
    <w:rsid w:val="00D90FB3"/>
    <w:rsid w:val="00DA14E1"/>
    <w:rsid w:val="00DA398C"/>
    <w:rsid w:val="00DA6B43"/>
    <w:rsid w:val="00DB2A1A"/>
    <w:rsid w:val="00DC6C05"/>
    <w:rsid w:val="00DE1871"/>
    <w:rsid w:val="00DE338E"/>
    <w:rsid w:val="00E25C4C"/>
    <w:rsid w:val="00E4031C"/>
    <w:rsid w:val="00E52921"/>
    <w:rsid w:val="00E55206"/>
    <w:rsid w:val="00ED7550"/>
    <w:rsid w:val="00F013F4"/>
    <w:rsid w:val="00F1287D"/>
    <w:rsid w:val="00F12AD4"/>
    <w:rsid w:val="00F4420F"/>
    <w:rsid w:val="00F47BA1"/>
    <w:rsid w:val="00F525AE"/>
    <w:rsid w:val="00F937C7"/>
    <w:rsid w:val="00FC1C3A"/>
    <w:rsid w:val="06E92867"/>
    <w:rsid w:val="0F4E1156"/>
    <w:rsid w:val="0F681E7F"/>
    <w:rsid w:val="16264FE5"/>
    <w:rsid w:val="16F768E9"/>
    <w:rsid w:val="17EC4FB3"/>
    <w:rsid w:val="19BB40D4"/>
    <w:rsid w:val="19D34334"/>
    <w:rsid w:val="19DF298D"/>
    <w:rsid w:val="1AA5668D"/>
    <w:rsid w:val="1D5E0B95"/>
    <w:rsid w:val="1E795366"/>
    <w:rsid w:val="20C425F6"/>
    <w:rsid w:val="215132D3"/>
    <w:rsid w:val="26E315BE"/>
    <w:rsid w:val="28A61817"/>
    <w:rsid w:val="29DC4863"/>
    <w:rsid w:val="2D441686"/>
    <w:rsid w:val="2D864B6A"/>
    <w:rsid w:val="30BA1389"/>
    <w:rsid w:val="318E7620"/>
    <w:rsid w:val="35DD27CA"/>
    <w:rsid w:val="37C775C9"/>
    <w:rsid w:val="38FF5F06"/>
    <w:rsid w:val="39785343"/>
    <w:rsid w:val="3B6C3376"/>
    <w:rsid w:val="3E946E66"/>
    <w:rsid w:val="3EA1443F"/>
    <w:rsid w:val="3EC8533E"/>
    <w:rsid w:val="42B30899"/>
    <w:rsid w:val="431B2DBD"/>
    <w:rsid w:val="461E6B16"/>
    <w:rsid w:val="4B720F60"/>
    <w:rsid w:val="4FD859B9"/>
    <w:rsid w:val="536236CC"/>
    <w:rsid w:val="54640AF1"/>
    <w:rsid w:val="5504585E"/>
    <w:rsid w:val="577022D4"/>
    <w:rsid w:val="5CD03898"/>
    <w:rsid w:val="5D7A1C76"/>
    <w:rsid w:val="5E301D0A"/>
    <w:rsid w:val="5EFA6BA6"/>
    <w:rsid w:val="61515BCE"/>
    <w:rsid w:val="621823A3"/>
    <w:rsid w:val="63784573"/>
    <w:rsid w:val="642B726B"/>
    <w:rsid w:val="64C417C4"/>
    <w:rsid w:val="64E424C5"/>
    <w:rsid w:val="64FB7F2C"/>
    <w:rsid w:val="669D6BC7"/>
    <w:rsid w:val="6AA74E99"/>
    <w:rsid w:val="6AC33A8D"/>
    <w:rsid w:val="6E663442"/>
    <w:rsid w:val="6FA421C7"/>
    <w:rsid w:val="70323960"/>
    <w:rsid w:val="70FC4443"/>
    <w:rsid w:val="74FD1092"/>
    <w:rsid w:val="758F6955"/>
    <w:rsid w:val="75C567D4"/>
    <w:rsid w:val="7A0E3B76"/>
    <w:rsid w:val="7EA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1621</Characters>
  <Lines>6</Lines>
  <Paragraphs>1</Paragraphs>
  <TotalTime>7</TotalTime>
  <ScaleCrop>false</ScaleCrop>
  <LinksUpToDate>false</LinksUpToDate>
  <CharactersWithSpaces>1622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2024-03-27T09:47:00Z</dcterms:created>
  <dc:creator>Longjun He</dc:creator>
  <cp:lastModifiedBy>Admin</cp:lastModifiedBy>
  <cp:lastPrinted>2024-03-29T06:05:00Z</cp:lastPrinted>
  <dcterms:modified xsi:type="dcterms:W3CDTF">2024-04-25T03:22:39Z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B2B913E3B24140F99256CDDAE6D181C3</vt:lpwstr>
  </property>
</Properties>
</file>